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Аналитическая справка </w:t>
      </w:r>
    </w:p>
    <w:p w:rsidR="00D5568C" w:rsidRP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568C" w:rsidRPr="00D5568C" w:rsidRDefault="00D5568C" w:rsidP="00D556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В соответствии с законодательством РК в «КГУ Ленинградский сельскохозяйственный колледж» </w:t>
      </w:r>
      <w:r w:rsidR="006B0EC1">
        <w:rPr>
          <w:rFonts w:ascii="Times New Roman" w:hAnsi="Times New Roman" w:cs="Times New Roman"/>
          <w:sz w:val="32"/>
          <w:szCs w:val="32"/>
        </w:rPr>
        <w:t xml:space="preserve"> за период с </w:t>
      </w:r>
      <w:r w:rsidR="005D6788">
        <w:rPr>
          <w:rFonts w:ascii="Times New Roman" w:hAnsi="Times New Roman" w:cs="Times New Roman"/>
          <w:sz w:val="32"/>
          <w:szCs w:val="32"/>
        </w:rPr>
        <w:t>апреля по июнь</w:t>
      </w:r>
      <w:r w:rsidRPr="00D5568C">
        <w:rPr>
          <w:rFonts w:ascii="Times New Roman" w:hAnsi="Times New Roman" w:cs="Times New Roman"/>
          <w:sz w:val="32"/>
          <w:szCs w:val="32"/>
        </w:rPr>
        <w:t xml:space="preserve"> </w:t>
      </w:r>
      <w:r w:rsidR="00E43206">
        <w:rPr>
          <w:rFonts w:ascii="Times New Roman" w:hAnsi="Times New Roman" w:cs="Times New Roman"/>
          <w:sz w:val="32"/>
          <w:szCs w:val="32"/>
        </w:rPr>
        <w:t xml:space="preserve"> </w:t>
      </w:r>
      <w:r w:rsidRPr="00D5568C">
        <w:rPr>
          <w:rFonts w:ascii="Times New Roman" w:hAnsi="Times New Roman" w:cs="Times New Roman"/>
          <w:sz w:val="32"/>
          <w:szCs w:val="32"/>
        </w:rPr>
        <w:t>2021-2022 учебного года  оказывались  следующие государственные услуги: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1. </w:t>
      </w:r>
      <w:hyperlink r:id="rId4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Прием документов в организации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="00F2237B">
        <w:rPr>
          <w:rFonts w:ascii="Times New Roman" w:hAnsi="Times New Roman" w:cs="Times New Roman"/>
          <w:sz w:val="32"/>
          <w:szCs w:val="32"/>
        </w:rPr>
        <w:t xml:space="preserve"> - 0</w:t>
      </w:r>
      <w:r w:rsidRPr="00D5568C">
        <w:rPr>
          <w:rFonts w:ascii="Times New Roman" w:hAnsi="Times New Roman" w:cs="Times New Roman"/>
          <w:sz w:val="32"/>
          <w:szCs w:val="32"/>
        </w:rPr>
        <w:t xml:space="preserve"> документов;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2. </w:t>
      </w:r>
      <w:hyperlink r:id="rId5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Предоставление  бесплатного одноразового горячего питания  всем студентам  КГУ «Ленинградский сельскохозяйственный колледж 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3. </w:t>
      </w:r>
      <w:hyperlink r:id="rId6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Предоставление общежития </w:t>
        </w:r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обучающимся</w:t>
        </w:r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в организациях технического и профессионального образования»</w:t>
        </w:r>
      </w:hyperlink>
      <w:r w:rsidR="006B0EC1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4. </w:t>
      </w:r>
      <w:hyperlink r:id="rId7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Выдача дубликатов документов о техническом и профессиональном образовании»</w:t>
        </w:r>
      </w:hyperlink>
      <w:r w:rsidR="00F2237B">
        <w:rPr>
          <w:rFonts w:ascii="Times New Roman" w:hAnsi="Times New Roman" w:cs="Times New Roman"/>
          <w:sz w:val="32"/>
          <w:szCs w:val="32"/>
        </w:rPr>
        <w:t xml:space="preserve"> - 3</w:t>
      </w:r>
      <w:r w:rsidRPr="00D5568C">
        <w:rPr>
          <w:rFonts w:ascii="Times New Roman" w:hAnsi="Times New Roman" w:cs="Times New Roman"/>
          <w:sz w:val="32"/>
          <w:szCs w:val="32"/>
        </w:rPr>
        <w:t>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5. </w:t>
      </w:r>
      <w:hyperlink r:id="rId8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Выдача справки лицам, не завершившим </w:t>
        </w:r>
        <w:proofErr w:type="spellStart"/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техническое-профессиональное</w:t>
        </w:r>
        <w:proofErr w:type="spellEnd"/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послесреднее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образование»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6. </w:t>
      </w:r>
      <w:hyperlink r:id="rId9" w:history="1"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</w:t>
      </w:r>
      <w:r w:rsidR="00622F1C">
        <w:rPr>
          <w:rFonts w:ascii="Times New Roman" w:hAnsi="Times New Roman" w:cs="Times New Roman"/>
          <w:sz w:val="32"/>
          <w:szCs w:val="32"/>
        </w:rPr>
        <w:t xml:space="preserve"> </w:t>
      </w:r>
      <w:r w:rsidR="00F2237B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F2237B">
        <w:rPr>
          <w:rFonts w:ascii="Times New Roman" w:hAnsi="Times New Roman" w:cs="Times New Roman"/>
          <w:sz w:val="32"/>
          <w:szCs w:val="32"/>
        </w:rPr>
        <w:t>0</w:t>
      </w:r>
      <w:r w:rsidRPr="00D5568C"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7. </w:t>
      </w:r>
      <w:hyperlink r:id="rId10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</w:t>
      </w:r>
      <w:r w:rsidR="006B0EC1">
        <w:rPr>
          <w:rFonts w:ascii="Times New Roman" w:hAnsi="Times New Roman" w:cs="Times New Roman"/>
          <w:sz w:val="32"/>
          <w:szCs w:val="32"/>
        </w:rPr>
        <w:t>0</w:t>
      </w:r>
      <w:r w:rsidRPr="00D5568C">
        <w:rPr>
          <w:rFonts w:ascii="Times New Roman" w:hAnsi="Times New Roman" w:cs="Times New Roman"/>
          <w:sz w:val="32"/>
          <w:szCs w:val="32"/>
        </w:rPr>
        <w:t>.</w:t>
      </w:r>
    </w:p>
    <w:p w:rsidR="00240CB3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240CB3" w:rsidRPr="00D5568C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4D3710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Ответственный: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Бекжанова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С.Г.</w:t>
      </w:r>
    </w:p>
    <w:p w:rsidR="00240CB3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87154631594</w:t>
      </w:r>
    </w:p>
    <w:p w:rsidR="00240CB3" w:rsidRPr="00D5568C" w:rsidRDefault="00240CB3">
      <w:pPr>
        <w:rPr>
          <w:rFonts w:ascii="Times New Roman" w:hAnsi="Times New Roman" w:cs="Times New Roman"/>
          <w:sz w:val="32"/>
          <w:szCs w:val="32"/>
        </w:rPr>
      </w:pPr>
    </w:p>
    <w:sectPr w:rsidR="00240CB3" w:rsidRPr="00D5568C" w:rsidSect="00D5568C">
      <w:pgSz w:w="11906" w:h="16838" w:code="9"/>
      <w:pgMar w:top="720" w:right="720" w:bottom="96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5568C"/>
    <w:rsid w:val="000D7C90"/>
    <w:rsid w:val="00225D46"/>
    <w:rsid w:val="00240CB3"/>
    <w:rsid w:val="00345BEB"/>
    <w:rsid w:val="004D3710"/>
    <w:rsid w:val="005D6788"/>
    <w:rsid w:val="00622F1C"/>
    <w:rsid w:val="006B0EC1"/>
    <w:rsid w:val="00730B75"/>
    <w:rsid w:val="0081175E"/>
    <w:rsid w:val="00D5568C"/>
    <w:rsid w:val="00E43206"/>
    <w:rsid w:val="00F2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ollsemey.kz/wp-content/uploads/2018/12/Standart-gosudarstvennoj-uslugi-Vydacha-spravki-litsam-ne-zavershivshim-tehnicheskoe-professionalnoe-poslesrednee-obrazovanie.pdf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pkollsemey.kz/wp-content/uploads/2018/12/Standart-gosudarstvennoj-uslugi-Vydacha-dublikatov-dokumentov-o-tehnicheskom-i-professionalnom-obrazovanii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ollsemey.kz/wp-content/uploads/2018/12/Standart-gosudarstvennoj-uslugi-Predostavlenie-obshhezhitiya-obuchayushhimsya-v-organizatsiyah-tehnicheskogo-i-professionalnogo-obrazovaniya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ollsemey.kz/wp-content/uploads/2018/12/Standart-gosudarstvennoj-uslugi.pdf" TargetMode="External"/><Relationship Id="rId10" Type="http://schemas.openxmlformats.org/officeDocument/2006/relationships/hyperlink" Target="https://pkollsemey.kz/wp-content/uploads/2018/12/122.pdf" TargetMode="External"/><Relationship Id="rId4" Type="http://schemas.openxmlformats.org/officeDocument/2006/relationships/hyperlink" Target="https://pkollsemey.kz/wp-content/uploads/2018/12/Standart-gosudarstvennoj-uslugi-Priem-dokumentov-v-organizatsii-tehnicheskogo-i-professionalnogo-poslesrednego-obrazovaniya-1.-Obshhie-polozheniya.pdf" TargetMode="External"/><Relationship Id="rId9" Type="http://schemas.openxmlformats.org/officeDocument/2006/relationships/hyperlink" Target="https://pkollsemey.kz/wp-content/uploads/2018/12/1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PC 1</cp:lastModifiedBy>
  <cp:revision>8</cp:revision>
  <cp:lastPrinted>2022-06-30T07:17:00Z</cp:lastPrinted>
  <dcterms:created xsi:type="dcterms:W3CDTF">2022-03-31T11:34:00Z</dcterms:created>
  <dcterms:modified xsi:type="dcterms:W3CDTF">2022-06-30T07:17:00Z</dcterms:modified>
</cp:coreProperties>
</file>